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689A244" w14:textId="77777777" w:rsidR="000A6788" w:rsidRDefault="000A6788" w:rsidP="000A6788">
      <w:pPr>
        <w:spacing w:line="276" w:lineRule="auto"/>
        <w:rPr>
          <w:rFonts w:ascii="Lato" w:hAnsi="Lato"/>
          <w:b/>
          <w:bCs/>
        </w:rPr>
      </w:pPr>
      <w:r>
        <w:rPr>
          <w:rFonts w:ascii="Lato" w:hAnsi="Lato"/>
          <w:b/>
          <w:bCs/>
        </w:rPr>
        <w:t>PRESS RELEASE</w:t>
      </w:r>
    </w:p>
    <w:p w14:paraId="3922B5A3" w14:textId="77777777" w:rsidR="000A6788" w:rsidRDefault="000A6788" w:rsidP="000A6788">
      <w:pPr>
        <w:spacing w:line="276" w:lineRule="auto"/>
        <w:rPr>
          <w:rFonts w:ascii="Lato" w:hAnsi="Lato"/>
          <w:b/>
          <w:bCs/>
        </w:rPr>
      </w:pPr>
    </w:p>
    <w:p w14:paraId="039F0B21" w14:textId="77777777" w:rsidR="000A6788" w:rsidRPr="00A24623" w:rsidRDefault="000A6788" w:rsidP="000A6788">
      <w:pPr>
        <w:spacing w:line="276" w:lineRule="auto"/>
        <w:rPr>
          <w:rFonts w:ascii="Lato" w:hAnsi="Lato"/>
          <w:b/>
          <w:bCs/>
        </w:rPr>
      </w:pPr>
      <w:r w:rsidRPr="00A24623">
        <w:rPr>
          <w:rFonts w:ascii="Lato" w:hAnsi="Lato"/>
          <w:b/>
          <w:bCs/>
        </w:rPr>
        <w:t xml:space="preserve">COLOR MARKETING GROUP® Announces 2021+ European Key Color – </w:t>
      </w:r>
      <w:r>
        <w:rPr>
          <w:rFonts w:ascii="Lato" w:eastAsia="Times New Roman" w:hAnsi="Lato"/>
          <w:b/>
          <w:bCs/>
          <w:color w:val="1C1E29"/>
        </w:rPr>
        <w:t>Raison d’être</w:t>
      </w:r>
    </w:p>
    <w:p w14:paraId="077AAD76" w14:textId="77777777" w:rsidR="000A6788" w:rsidRPr="00A24623" w:rsidRDefault="000A6788" w:rsidP="000A6788">
      <w:pPr>
        <w:spacing w:line="276" w:lineRule="auto"/>
        <w:rPr>
          <w:rFonts w:ascii="Lato" w:hAnsi="Lato"/>
        </w:rPr>
      </w:pPr>
    </w:p>
    <w:p w14:paraId="085D2B63" w14:textId="77777777" w:rsidR="000A6788" w:rsidRPr="000A6788" w:rsidRDefault="000A6788" w:rsidP="000A6788">
      <w:pPr>
        <w:spacing w:line="276" w:lineRule="auto"/>
        <w:rPr>
          <w:rFonts w:ascii="Lato" w:hAnsi="Lato"/>
          <w:b/>
          <w:bCs/>
        </w:rPr>
      </w:pPr>
      <w:r w:rsidRPr="000A6788">
        <w:rPr>
          <w:rFonts w:ascii="Lato" w:hAnsi="Lato"/>
          <w:b/>
          <w:bCs/>
        </w:rPr>
        <w:t xml:space="preserve">Summary: </w:t>
      </w:r>
    </w:p>
    <w:p w14:paraId="79562C2F" w14:textId="77777777" w:rsidR="000A6788" w:rsidRPr="00A24623" w:rsidRDefault="000A6788" w:rsidP="000A6788">
      <w:pPr>
        <w:spacing w:line="276" w:lineRule="auto"/>
        <w:rPr>
          <w:rFonts w:ascii="Lato" w:eastAsia="Times New Roman" w:hAnsi="Lato"/>
          <w:color w:val="1C1E29"/>
        </w:rPr>
      </w:pPr>
      <w:r w:rsidRPr="00A24623">
        <w:rPr>
          <w:rFonts w:ascii="Lato" w:hAnsi="Lato"/>
        </w:rPr>
        <w:t>Color Marketing Group, the leading international association of color design professionals, introduced the organizations’ forecasted key colors at the 2019 International Summit in Tucson, AZ late November. The Color Marketing Group’s 2021+ European key color “</w:t>
      </w:r>
      <w:r>
        <w:rPr>
          <w:rFonts w:ascii="Lato" w:eastAsia="Times New Roman" w:hAnsi="Lato"/>
          <w:color w:val="1C1E29"/>
        </w:rPr>
        <w:t>Raison d’être</w:t>
      </w:r>
      <w:r w:rsidRPr="00A24623">
        <w:rPr>
          <w:rFonts w:ascii="Lato" w:hAnsi="Lato"/>
        </w:rPr>
        <w:t xml:space="preserve">” </w:t>
      </w:r>
      <w:r w:rsidRPr="00A24623">
        <w:rPr>
          <w:rFonts w:ascii="Lato" w:eastAsia="Times New Roman" w:hAnsi="Lato"/>
          <w:color w:val="1C1E29"/>
        </w:rPr>
        <w:t>is a mid-range tan with a slight violet undertone that suggests both the natural and artificial worlds.</w:t>
      </w:r>
    </w:p>
    <w:p w14:paraId="79EA0241" w14:textId="77777777" w:rsidR="000A6788" w:rsidRPr="00A24623" w:rsidRDefault="000A6788" w:rsidP="000A6788">
      <w:pPr>
        <w:spacing w:line="276" w:lineRule="auto"/>
        <w:rPr>
          <w:rFonts w:ascii="Lato" w:eastAsia="Times New Roman" w:hAnsi="Lato"/>
          <w:color w:val="1C1E29"/>
        </w:rPr>
      </w:pPr>
    </w:p>
    <w:p w14:paraId="21656922" w14:textId="77777777" w:rsidR="000A6788" w:rsidRPr="00A24623" w:rsidRDefault="000A6788" w:rsidP="000A6788">
      <w:pPr>
        <w:spacing w:line="276" w:lineRule="auto"/>
        <w:rPr>
          <w:rFonts w:ascii="Lato" w:eastAsia="Times New Roman" w:hAnsi="Lato"/>
          <w:i/>
          <w:iCs/>
          <w:color w:val="1C1E29"/>
        </w:rPr>
      </w:pPr>
      <w:r>
        <w:rPr>
          <w:rFonts w:ascii="Lato" w:eastAsia="Times New Roman" w:hAnsi="Lato"/>
          <w:b/>
          <w:bCs/>
          <w:i/>
          <w:iCs/>
          <w:color w:val="1C1E29"/>
        </w:rPr>
        <w:t>Raison d’être</w:t>
      </w:r>
      <w:r w:rsidRPr="00A24623">
        <w:rPr>
          <w:rFonts w:ascii="Lato" w:eastAsia="Times New Roman" w:hAnsi="Lato"/>
          <w:i/>
          <w:iCs/>
          <w:color w:val="1C1E29"/>
        </w:rPr>
        <w:t> offers a color of balance to see lifestyles and the world on its many levels.</w:t>
      </w:r>
    </w:p>
    <w:p w14:paraId="4A7EF805" w14:textId="77777777" w:rsidR="000A6788" w:rsidRPr="00A24623" w:rsidRDefault="000A6788" w:rsidP="000A6788">
      <w:pPr>
        <w:spacing w:line="276" w:lineRule="auto"/>
        <w:rPr>
          <w:rFonts w:ascii="Lato" w:eastAsia="Times New Roman" w:hAnsi="Lato"/>
          <w:color w:val="1C1E29"/>
        </w:rPr>
      </w:pPr>
    </w:p>
    <w:p w14:paraId="7AE22DB9" w14:textId="14B47E31" w:rsidR="00F97C55" w:rsidRDefault="00F97C55" w:rsidP="000A6788">
      <w:pPr>
        <w:spacing w:line="276" w:lineRule="auto"/>
        <w:rPr>
          <w:rFonts w:ascii="Lato" w:eastAsia="Times New Roman" w:hAnsi="Lato"/>
          <w:b/>
          <w:bCs/>
          <w:color w:val="1C1E29"/>
        </w:rPr>
      </w:pPr>
      <w:bookmarkStart w:id="0" w:name="_GoBack"/>
      <w:r>
        <w:rPr>
          <w:rFonts w:ascii="Lato" w:eastAsia="Times New Roman" w:hAnsi="Lato"/>
          <w:b/>
          <w:bCs/>
          <w:noProof/>
          <w:color w:val="1C1E29"/>
        </w:rPr>
        <w:drawing>
          <wp:inline distT="0" distB="0" distL="0" distR="0" wp14:anchorId="6B59C8F5" wp14:editId="7DDEE36C">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ColorEU2021+CMG.pdf"/>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0"/>
    </w:p>
    <w:p w14:paraId="0D8B1F23" w14:textId="77777777" w:rsidR="00F97C55" w:rsidRDefault="00F97C55" w:rsidP="000A6788">
      <w:pPr>
        <w:spacing w:line="276" w:lineRule="auto"/>
        <w:rPr>
          <w:rFonts w:ascii="Lato" w:eastAsia="Times New Roman" w:hAnsi="Lato"/>
          <w:b/>
          <w:bCs/>
          <w:color w:val="1C1E29"/>
        </w:rPr>
      </w:pPr>
    </w:p>
    <w:p w14:paraId="03FDBA47" w14:textId="7BC620B8" w:rsidR="000A6788" w:rsidRPr="00A24623" w:rsidRDefault="000A6788" w:rsidP="000A6788">
      <w:pPr>
        <w:spacing w:line="276" w:lineRule="auto"/>
        <w:rPr>
          <w:rFonts w:ascii="Lato" w:eastAsia="Times New Roman" w:hAnsi="Lato"/>
          <w:color w:val="1C1E29"/>
        </w:rPr>
      </w:pPr>
      <w:r w:rsidRPr="00A24623">
        <w:rPr>
          <w:rFonts w:ascii="Lato" w:eastAsia="Times New Roman" w:hAnsi="Lato"/>
          <w:b/>
          <w:bCs/>
          <w:color w:val="1C1E29"/>
        </w:rPr>
        <w:t>Alexandria, VA, December 1</w:t>
      </w:r>
      <w:r>
        <w:rPr>
          <w:rFonts w:ascii="Lato" w:eastAsia="Times New Roman" w:hAnsi="Lato"/>
          <w:b/>
          <w:bCs/>
          <w:color w:val="1C1E29"/>
        </w:rPr>
        <w:t>2</w:t>
      </w:r>
      <w:r w:rsidRPr="00A24623">
        <w:rPr>
          <w:rFonts w:ascii="Lato" w:eastAsia="Times New Roman" w:hAnsi="Lato"/>
          <w:b/>
          <w:bCs/>
          <w:color w:val="1C1E29"/>
        </w:rPr>
        <w:t>, 20</w:t>
      </w:r>
      <w:r>
        <w:rPr>
          <w:rFonts w:ascii="Lato" w:eastAsia="Times New Roman" w:hAnsi="Lato"/>
          <w:b/>
          <w:bCs/>
          <w:color w:val="1C1E29"/>
        </w:rPr>
        <w:t>19</w:t>
      </w:r>
      <w:r w:rsidRPr="00A24623">
        <w:rPr>
          <w:rFonts w:ascii="Lato" w:eastAsia="Times New Roman" w:hAnsi="Lato"/>
          <w:b/>
          <w:bCs/>
          <w:color w:val="1C1E29"/>
        </w:rPr>
        <w:t xml:space="preserve"> --</w:t>
      </w:r>
      <w:r w:rsidRPr="00A24623">
        <w:rPr>
          <w:rFonts w:ascii="Lato" w:eastAsia="Times New Roman" w:hAnsi="Lato"/>
          <w:color w:val="1C1E29"/>
        </w:rPr>
        <w:t xml:space="preserve"> Embracing the future has to happen with purpose, balance, and resolve. It is not merely enough to question it but to seek immediate resolutions. As the decade continues to unfold, it is the </w:t>
      </w:r>
      <w:r>
        <w:rPr>
          <w:rFonts w:ascii="Lato" w:eastAsia="Times New Roman" w:hAnsi="Lato"/>
          <w:b/>
          <w:bCs/>
          <w:color w:val="1C1E29"/>
        </w:rPr>
        <w:t>Raison d’être</w:t>
      </w:r>
      <w:r w:rsidRPr="00A24623">
        <w:rPr>
          <w:rFonts w:ascii="Lato" w:eastAsia="Times New Roman" w:hAnsi="Lato"/>
          <w:color w:val="1C1E29"/>
        </w:rPr>
        <w:t> that is most important.</w:t>
      </w:r>
    </w:p>
    <w:p w14:paraId="37DFDCD5" w14:textId="77777777" w:rsidR="000A6788" w:rsidRPr="00A24623" w:rsidRDefault="000A6788" w:rsidP="000A6788">
      <w:pPr>
        <w:spacing w:line="276" w:lineRule="auto"/>
        <w:rPr>
          <w:rFonts w:ascii="Lato" w:eastAsia="Times New Roman" w:hAnsi="Lato"/>
          <w:color w:val="1C1E29"/>
        </w:rPr>
      </w:pPr>
    </w:p>
    <w:p w14:paraId="2227A335"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color w:val="1C1E29"/>
        </w:rPr>
        <w:t>As the European 2021+ Key Color, </w:t>
      </w:r>
      <w:r>
        <w:rPr>
          <w:rFonts w:ascii="Lato" w:eastAsia="Times New Roman" w:hAnsi="Lato"/>
          <w:b/>
          <w:bCs/>
          <w:color w:val="1C1E29"/>
        </w:rPr>
        <w:t>Raison d’être</w:t>
      </w:r>
      <w:r w:rsidRPr="00A24623">
        <w:rPr>
          <w:rFonts w:ascii="Lato" w:eastAsia="Times New Roman" w:hAnsi="Lato"/>
          <w:color w:val="1C1E29"/>
        </w:rPr>
        <w:t> embodies the directional thought processes, and the color trend, needed for a future of growth and innovation. </w:t>
      </w:r>
      <w:r>
        <w:rPr>
          <w:rFonts w:ascii="Lato" w:eastAsia="Times New Roman" w:hAnsi="Lato"/>
          <w:b/>
          <w:bCs/>
          <w:color w:val="1C1E29"/>
        </w:rPr>
        <w:t>Raison d’être</w:t>
      </w:r>
      <w:r w:rsidRPr="00A24623">
        <w:rPr>
          <w:rFonts w:ascii="Lato" w:eastAsia="Times New Roman" w:hAnsi="Lato"/>
          <w:color w:val="1C1E29"/>
        </w:rPr>
        <w:t> is at once earthy and slightly synthetic in appearance. It is a mid-range tan with a slight violet undertone that suggests both the natural and artificial worlds.</w:t>
      </w:r>
    </w:p>
    <w:p w14:paraId="65ACFB33" w14:textId="77777777" w:rsidR="000A6788" w:rsidRPr="00A24623" w:rsidRDefault="000A6788" w:rsidP="000A6788">
      <w:pPr>
        <w:spacing w:line="276" w:lineRule="auto"/>
        <w:rPr>
          <w:rFonts w:ascii="Lato" w:eastAsia="Times New Roman" w:hAnsi="Lato"/>
          <w:color w:val="1C1E29"/>
        </w:rPr>
      </w:pPr>
    </w:p>
    <w:p w14:paraId="382DB04A"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color w:val="1C1E29"/>
        </w:rPr>
        <w:t>Balancing the natural and synthetic are key to having a future in which all can survive. The connection between nature and the built environment introduces the concept of “Planet Living Room,” that the entire planet is home and needs endless respect.  </w:t>
      </w:r>
      <w:r>
        <w:rPr>
          <w:rFonts w:ascii="Lato" w:eastAsia="Times New Roman" w:hAnsi="Lato"/>
          <w:b/>
          <w:bCs/>
          <w:color w:val="1C1E29"/>
        </w:rPr>
        <w:t>Raison d’être</w:t>
      </w:r>
      <w:r w:rsidRPr="00A24623">
        <w:rPr>
          <w:rFonts w:ascii="Lato" w:eastAsia="Times New Roman" w:hAnsi="Lato"/>
          <w:color w:val="1C1E29"/>
        </w:rPr>
        <w:t> offers a color of balance to see lifestyles and the world on its many levels. At one moment there is a great appreciation of history, during another the driving desire to move forward. There are endless moments of discovery, looking back and forward.  </w:t>
      </w:r>
    </w:p>
    <w:p w14:paraId="4BD0DBC7" w14:textId="77777777" w:rsidR="000A6788" w:rsidRPr="00A24623" w:rsidRDefault="000A6788" w:rsidP="000A6788">
      <w:pPr>
        <w:spacing w:line="276" w:lineRule="auto"/>
        <w:rPr>
          <w:rFonts w:ascii="Lato" w:eastAsia="Times New Roman" w:hAnsi="Lato"/>
          <w:color w:val="1C1E29"/>
        </w:rPr>
      </w:pPr>
    </w:p>
    <w:p w14:paraId="268C336B"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color w:val="1C1E29"/>
        </w:rPr>
        <w:t>In addition, researching and creating new foods and sources, as well as revisiting ancient foods, creates contrasting realms for cuisine; and escaping into entertainment, either virtually or with augmented reality, underscores the need for balance, and </w:t>
      </w:r>
      <w:r>
        <w:rPr>
          <w:rFonts w:ascii="Lato" w:eastAsia="Times New Roman" w:hAnsi="Lato"/>
          <w:b/>
          <w:bCs/>
          <w:color w:val="1C1E29"/>
        </w:rPr>
        <w:t>Raison d’être</w:t>
      </w:r>
      <w:r w:rsidRPr="00A24623">
        <w:rPr>
          <w:rFonts w:ascii="Lato" w:eastAsia="Times New Roman" w:hAnsi="Lato"/>
          <w:color w:val="1C1E29"/>
        </w:rPr>
        <w:t>.</w:t>
      </w:r>
    </w:p>
    <w:p w14:paraId="6B9D4657" w14:textId="77777777" w:rsidR="000A6788" w:rsidRPr="00A24623" w:rsidRDefault="000A6788" w:rsidP="000A6788">
      <w:pPr>
        <w:spacing w:line="276" w:lineRule="auto"/>
        <w:rPr>
          <w:rFonts w:ascii="Lato" w:eastAsia="Times New Roman" w:hAnsi="Lato"/>
          <w:color w:val="1C1E29"/>
        </w:rPr>
      </w:pPr>
    </w:p>
    <w:p w14:paraId="0BA079D6" w14:textId="77777777" w:rsidR="000A6788" w:rsidRPr="00A24623" w:rsidRDefault="000A6788" w:rsidP="000A6788">
      <w:pPr>
        <w:spacing w:line="276" w:lineRule="auto"/>
        <w:rPr>
          <w:rFonts w:ascii="Lato" w:eastAsia="Times New Roman" w:hAnsi="Lato"/>
          <w:color w:val="1C1E29"/>
        </w:rPr>
      </w:pPr>
      <w:r>
        <w:rPr>
          <w:rFonts w:ascii="Lato" w:eastAsia="Times New Roman" w:hAnsi="Lato"/>
          <w:b/>
          <w:bCs/>
          <w:color w:val="1C1E29"/>
        </w:rPr>
        <w:t>Raison d’être</w:t>
      </w:r>
      <w:r w:rsidRPr="00A24623">
        <w:rPr>
          <w:rFonts w:ascii="Lato" w:eastAsia="Times New Roman" w:hAnsi="Lato"/>
          <w:color w:val="1C1E29"/>
        </w:rPr>
        <w:t> will be found across all industries, with emphasis given to special effects, finishes, and textures. The variation in effects add to the balancing nature of the color and create a “just right” application whether transportation, fashion, home décor, or anything else. The subtle depth of </w:t>
      </w:r>
      <w:r>
        <w:rPr>
          <w:rFonts w:ascii="Lato" w:eastAsia="Times New Roman" w:hAnsi="Lato"/>
          <w:b/>
          <w:bCs/>
          <w:color w:val="1C1E29"/>
        </w:rPr>
        <w:t>Raison d’être</w:t>
      </w:r>
      <w:r w:rsidRPr="00A24623">
        <w:rPr>
          <w:rFonts w:ascii="Lato" w:eastAsia="Times New Roman" w:hAnsi="Lato"/>
          <w:color w:val="1C1E29"/>
        </w:rPr>
        <w:t> addresses the need for profundity in a superficial and fast-moving world.</w:t>
      </w:r>
    </w:p>
    <w:p w14:paraId="266EAE88" w14:textId="77777777" w:rsidR="000A6788" w:rsidRPr="00A24623" w:rsidRDefault="000A6788" w:rsidP="000A6788">
      <w:pPr>
        <w:spacing w:line="276" w:lineRule="auto"/>
        <w:rPr>
          <w:rFonts w:ascii="Lato" w:eastAsia="Times New Roman" w:hAnsi="Lato"/>
          <w:color w:val="1C1E29"/>
        </w:rPr>
      </w:pPr>
    </w:p>
    <w:p w14:paraId="7F2A5C30"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color w:val="1C1E29"/>
        </w:rPr>
        <w:t>For home interiors, </w:t>
      </w:r>
      <w:r>
        <w:rPr>
          <w:rFonts w:ascii="Lato" w:eastAsia="Times New Roman" w:hAnsi="Lato"/>
          <w:b/>
          <w:bCs/>
          <w:color w:val="1C1E29"/>
        </w:rPr>
        <w:t>Raison d’être</w:t>
      </w:r>
      <w:r w:rsidRPr="00A24623">
        <w:rPr>
          <w:rFonts w:ascii="Lato" w:eastAsia="Times New Roman" w:hAnsi="Lato"/>
          <w:color w:val="1C1E29"/>
        </w:rPr>
        <w:t> will bridge the greys, so prevalent now, by appearing in both matte and gloss finishes in architectural coatings. Textiles and furnishings will bring balance and richness to spaces in myriad textures and finishes and when enhanced with metallic finishes, </w:t>
      </w:r>
      <w:r>
        <w:rPr>
          <w:rFonts w:ascii="Lato" w:eastAsia="Times New Roman" w:hAnsi="Lato"/>
          <w:b/>
          <w:bCs/>
          <w:color w:val="1C1E29"/>
        </w:rPr>
        <w:t>Raison d’être</w:t>
      </w:r>
      <w:r w:rsidRPr="00A24623">
        <w:rPr>
          <w:rFonts w:ascii="Lato" w:eastAsia="Times New Roman" w:hAnsi="Lato"/>
          <w:color w:val="1C1E29"/>
        </w:rPr>
        <w:t> will be the hue for appliances large and small.</w:t>
      </w:r>
    </w:p>
    <w:p w14:paraId="171F93E7" w14:textId="77777777" w:rsidR="000A6788" w:rsidRPr="00A24623" w:rsidRDefault="000A6788" w:rsidP="000A6788">
      <w:pPr>
        <w:spacing w:line="276" w:lineRule="auto"/>
        <w:rPr>
          <w:rFonts w:ascii="Lato" w:eastAsia="Times New Roman" w:hAnsi="Lato"/>
          <w:color w:val="1C1E29"/>
        </w:rPr>
      </w:pPr>
    </w:p>
    <w:p w14:paraId="3179BF23"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color w:val="1C1E29"/>
        </w:rPr>
        <w:t>As a color for balance, </w:t>
      </w:r>
      <w:r>
        <w:rPr>
          <w:rFonts w:ascii="Lato" w:eastAsia="Times New Roman" w:hAnsi="Lato"/>
          <w:b/>
          <w:bCs/>
          <w:color w:val="1C1E29"/>
        </w:rPr>
        <w:t>Raison d’être</w:t>
      </w:r>
      <w:r w:rsidRPr="00A24623">
        <w:rPr>
          <w:rFonts w:ascii="Lato" w:eastAsia="Times New Roman" w:hAnsi="Lato"/>
          <w:color w:val="1C1E29"/>
        </w:rPr>
        <w:t> will bridge the synthetic with its naturally inspired hue with more sparkle in metallic finishes. Hovering between classic metal colors like silver and gold, it offers warmth and depth for professional and leisure transport, personal automotive and sports recreation vehicles.</w:t>
      </w:r>
    </w:p>
    <w:p w14:paraId="26A680BA" w14:textId="77777777" w:rsidR="000A6788" w:rsidRPr="00A24623" w:rsidRDefault="000A6788" w:rsidP="000A6788">
      <w:pPr>
        <w:spacing w:line="276" w:lineRule="auto"/>
        <w:rPr>
          <w:rFonts w:ascii="Lato" w:eastAsia="Times New Roman" w:hAnsi="Lato"/>
          <w:color w:val="1C1E29"/>
        </w:rPr>
      </w:pPr>
    </w:p>
    <w:p w14:paraId="5CA51F55"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color w:val="1C1E29"/>
        </w:rPr>
        <w:lastRenderedPageBreak/>
        <w:t>The future will continue to unfold with great excitement and anticipation and </w:t>
      </w:r>
      <w:r>
        <w:rPr>
          <w:rFonts w:ascii="Lato" w:eastAsia="Times New Roman" w:hAnsi="Lato"/>
          <w:b/>
          <w:bCs/>
          <w:color w:val="1C1E29"/>
        </w:rPr>
        <w:t>Raison d’être</w:t>
      </w:r>
      <w:r w:rsidRPr="00A24623">
        <w:rPr>
          <w:rFonts w:ascii="Lato" w:eastAsia="Times New Roman" w:hAnsi="Lato"/>
          <w:color w:val="1C1E29"/>
        </w:rPr>
        <w:t> is there to add warmth, balance, and depth to the new decade.</w:t>
      </w:r>
    </w:p>
    <w:p w14:paraId="45AFEFD2" w14:textId="77777777" w:rsidR="000A6788" w:rsidRPr="00A24623" w:rsidRDefault="000A6788" w:rsidP="000A6788">
      <w:pPr>
        <w:spacing w:line="276" w:lineRule="auto"/>
        <w:rPr>
          <w:rFonts w:ascii="Lato" w:eastAsia="Times New Roman" w:hAnsi="Lato"/>
          <w:color w:val="1C1E29"/>
        </w:rPr>
      </w:pPr>
    </w:p>
    <w:p w14:paraId="0990335E"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b/>
          <w:bCs/>
          <w:color w:val="1C1E29"/>
        </w:rPr>
        <w:t>About Color Marketing Group’s World Color Forecast™</w:t>
      </w:r>
    </w:p>
    <w:p w14:paraId="7C0F5C16" w14:textId="77777777" w:rsidR="000A6788" w:rsidRPr="00A24623" w:rsidRDefault="000A6788" w:rsidP="000A6788">
      <w:pPr>
        <w:spacing w:line="276" w:lineRule="auto"/>
        <w:rPr>
          <w:rFonts w:ascii="Lato" w:eastAsia="Times New Roman" w:hAnsi="Lato"/>
          <w:color w:val="1C1E29"/>
        </w:rPr>
      </w:pPr>
      <w:r w:rsidRPr="00A24623">
        <w:rPr>
          <w:rFonts w:ascii="Lato" w:eastAsia="Times New Roman" w:hAnsi="Lato"/>
          <w:color w:val="1C1E29"/>
        </w:rPr>
        <w:t xml:space="preserve">Color Marketing Group’s multi-industry color design professionals collaborate globally to arrive at their </w:t>
      </w:r>
      <w:r>
        <w:rPr>
          <w:rFonts w:ascii="Lato" w:eastAsia="Times New Roman" w:hAnsi="Lato"/>
          <w:color w:val="1C1E29"/>
        </w:rPr>
        <w:t>directional</w:t>
      </w:r>
      <w:r w:rsidRPr="00A24623">
        <w:rPr>
          <w:rFonts w:ascii="Lato" w:eastAsia="Times New Roman" w:hAnsi="Lato"/>
          <w:color w:val="1C1E29"/>
        </w:rPr>
        <w:t xml:space="preserve"> color palette of 64 colors. These forecasted colors are supported by color stories that contain each color’s drivers and influences two years ahead. Each of the four global regions identifies their Key Color from their 16 forecasted colors. Product designers across all industries have been influenced by Color Marketing Group’s World Color Forecast for over 57 years.</w:t>
      </w:r>
    </w:p>
    <w:p w14:paraId="744CA802" w14:textId="77777777" w:rsidR="000A6788" w:rsidRPr="00A24623" w:rsidRDefault="000A6788" w:rsidP="000A6788">
      <w:pPr>
        <w:spacing w:line="276" w:lineRule="auto"/>
        <w:rPr>
          <w:rFonts w:ascii="Lato" w:hAnsi="Lato"/>
        </w:rPr>
      </w:pPr>
    </w:p>
    <w:p w14:paraId="3BD643D9" w14:textId="77777777" w:rsidR="000A6788" w:rsidRPr="00A24623" w:rsidRDefault="000A6788" w:rsidP="000A6788">
      <w:pPr>
        <w:spacing w:line="276" w:lineRule="auto"/>
        <w:rPr>
          <w:rFonts w:ascii="Lato" w:eastAsia="Times New Roman" w:hAnsi="Lato"/>
          <w:b/>
          <w:bCs/>
        </w:rPr>
      </w:pPr>
      <w:r w:rsidRPr="00A24623">
        <w:rPr>
          <w:rFonts w:ascii="Lato" w:eastAsia="Times New Roman" w:hAnsi="Lato"/>
          <w:b/>
          <w:bCs/>
        </w:rPr>
        <w:t xml:space="preserve">ABOUT COLOR MARKETING GROUP® </w:t>
      </w:r>
    </w:p>
    <w:p w14:paraId="25F59DB2" w14:textId="77777777" w:rsidR="000A6788" w:rsidRPr="00A24623" w:rsidRDefault="000A6788" w:rsidP="000A6788">
      <w:pPr>
        <w:spacing w:line="276" w:lineRule="auto"/>
        <w:rPr>
          <w:rFonts w:ascii="Lato" w:eastAsia="Times New Roman" w:hAnsi="Lato"/>
        </w:rPr>
      </w:pPr>
      <w:r w:rsidRPr="00A24623">
        <w:rPr>
          <w:rFonts w:ascii="Lato" w:eastAsia="Times New Roman" w:hAnsi="Lato"/>
        </w:rPr>
        <w:t xml:space="preserve">Color Marketing Group®, founded in 1962, is a not-for-profit international association of color design professionals who forecast color directions and is a forum for the exchange of all aspects color. Members represent a broad spectrum of designers, marketers, color scientists, consultants, educators, and artists. Color forecasting events are held throughout the world and the results from these events become part of the global World Color Forecast™ revealed at the annual International Summit. More information is available at </w:t>
      </w:r>
      <w:hyperlink r:id="rId8" w:history="1">
        <w:r w:rsidRPr="00A24623">
          <w:rPr>
            <w:rStyle w:val="Hyperlink"/>
            <w:rFonts w:ascii="Lato" w:eastAsia="Times New Roman" w:hAnsi="Lato"/>
          </w:rPr>
          <w:t>www.colormarketing.org</w:t>
        </w:r>
      </w:hyperlink>
      <w:r w:rsidRPr="00A24623">
        <w:rPr>
          <w:rFonts w:ascii="Lato" w:eastAsia="Times New Roman" w:hAnsi="Lato"/>
        </w:rPr>
        <w:t>.</w:t>
      </w:r>
    </w:p>
    <w:p w14:paraId="5AAF828A" w14:textId="77777777" w:rsidR="000A6788" w:rsidRPr="00A24623" w:rsidRDefault="000A6788" w:rsidP="000A6788">
      <w:pPr>
        <w:spacing w:line="276" w:lineRule="auto"/>
        <w:rPr>
          <w:rFonts w:ascii="Lato" w:eastAsia="Times New Roman" w:hAnsi="Lato"/>
        </w:rPr>
      </w:pPr>
    </w:p>
    <w:p w14:paraId="1A2FCFE9" w14:textId="77777777" w:rsidR="000A6788" w:rsidRPr="00A24623" w:rsidRDefault="000A6788" w:rsidP="000A6788">
      <w:pPr>
        <w:spacing w:line="276" w:lineRule="auto"/>
        <w:rPr>
          <w:rFonts w:ascii="Lato" w:eastAsia="Times New Roman" w:hAnsi="Lato"/>
          <w:b/>
          <w:bCs/>
        </w:rPr>
      </w:pPr>
      <w:r w:rsidRPr="00A24623">
        <w:rPr>
          <w:rFonts w:ascii="Lato" w:eastAsia="Times New Roman" w:hAnsi="Lato"/>
          <w:b/>
          <w:bCs/>
        </w:rPr>
        <w:t xml:space="preserve">Connect Online: </w:t>
      </w:r>
    </w:p>
    <w:p w14:paraId="3747E713" w14:textId="77777777" w:rsidR="000A6788" w:rsidRPr="00A24623" w:rsidRDefault="000A6788" w:rsidP="000A6788">
      <w:pPr>
        <w:spacing w:line="276" w:lineRule="auto"/>
        <w:rPr>
          <w:rFonts w:ascii="Lato" w:eastAsia="Times New Roman" w:hAnsi="Lato"/>
        </w:rPr>
      </w:pPr>
      <w:r w:rsidRPr="00A24623">
        <w:rPr>
          <w:rFonts w:ascii="Lato" w:eastAsia="Times New Roman" w:hAnsi="Lato"/>
        </w:rPr>
        <w:t>Instagram: @</w:t>
      </w:r>
      <w:proofErr w:type="spellStart"/>
      <w:r w:rsidRPr="00A24623">
        <w:rPr>
          <w:rFonts w:ascii="Lato" w:eastAsia="Times New Roman" w:hAnsi="Lato"/>
        </w:rPr>
        <w:t>ColorSells</w:t>
      </w:r>
      <w:proofErr w:type="spellEnd"/>
    </w:p>
    <w:p w14:paraId="5C789E0A" w14:textId="77777777" w:rsidR="000A6788" w:rsidRPr="00A24623" w:rsidRDefault="000A6788" w:rsidP="000A6788">
      <w:pPr>
        <w:spacing w:line="276" w:lineRule="auto"/>
        <w:rPr>
          <w:rFonts w:ascii="Lato" w:eastAsia="Times New Roman" w:hAnsi="Lato"/>
        </w:rPr>
      </w:pPr>
      <w:r w:rsidRPr="00A24623">
        <w:rPr>
          <w:rFonts w:ascii="Lato" w:eastAsia="Times New Roman" w:hAnsi="Lato"/>
        </w:rPr>
        <w:t>Twitter: @</w:t>
      </w:r>
      <w:proofErr w:type="spellStart"/>
      <w:r w:rsidRPr="00A24623">
        <w:rPr>
          <w:rFonts w:ascii="Lato" w:eastAsia="Times New Roman" w:hAnsi="Lato"/>
        </w:rPr>
        <w:t>ColorSells</w:t>
      </w:r>
      <w:proofErr w:type="spellEnd"/>
    </w:p>
    <w:p w14:paraId="1A53D32E" w14:textId="77777777" w:rsidR="000A6788" w:rsidRPr="00A24623" w:rsidRDefault="000A6788" w:rsidP="000A6788">
      <w:pPr>
        <w:spacing w:line="276" w:lineRule="auto"/>
        <w:rPr>
          <w:rFonts w:ascii="Lato" w:eastAsia="Times New Roman" w:hAnsi="Lato"/>
        </w:rPr>
      </w:pPr>
      <w:r w:rsidRPr="00A24623">
        <w:rPr>
          <w:rFonts w:ascii="Lato" w:eastAsia="Times New Roman" w:hAnsi="Lato"/>
        </w:rPr>
        <w:t>Facebook: @</w:t>
      </w:r>
      <w:proofErr w:type="spellStart"/>
      <w:r w:rsidRPr="00A24623">
        <w:rPr>
          <w:rFonts w:ascii="Lato" w:eastAsia="Times New Roman" w:hAnsi="Lato"/>
        </w:rPr>
        <w:t>ColorSells</w:t>
      </w:r>
      <w:proofErr w:type="spellEnd"/>
    </w:p>
    <w:p w14:paraId="1CD9549E" w14:textId="77777777" w:rsidR="000A6788" w:rsidRPr="00A24623" w:rsidRDefault="000A6788" w:rsidP="000A6788">
      <w:pPr>
        <w:spacing w:line="276" w:lineRule="auto"/>
        <w:rPr>
          <w:rFonts w:ascii="Lato" w:eastAsia="Times New Roman" w:hAnsi="Lato"/>
        </w:rPr>
      </w:pPr>
      <w:r w:rsidRPr="00A24623">
        <w:rPr>
          <w:rFonts w:ascii="Lato" w:eastAsia="Times New Roman" w:hAnsi="Lato"/>
        </w:rPr>
        <w:t xml:space="preserve">Media Contact: </w:t>
      </w:r>
      <w:hyperlink r:id="rId9" w:history="1">
        <w:r w:rsidRPr="00A24623">
          <w:rPr>
            <w:rStyle w:val="Hyperlink"/>
            <w:rFonts w:ascii="Lato" w:eastAsia="Times New Roman" w:hAnsi="Lato"/>
          </w:rPr>
          <w:t>sgriffis@colormarketing.org</w:t>
        </w:r>
      </w:hyperlink>
    </w:p>
    <w:p w14:paraId="5890011F" w14:textId="77777777" w:rsidR="000A6788" w:rsidRPr="00A24623" w:rsidRDefault="000A6788" w:rsidP="000A6788">
      <w:pPr>
        <w:spacing w:line="276" w:lineRule="auto"/>
        <w:rPr>
          <w:rFonts w:ascii="Lato" w:eastAsia="Times New Roman" w:hAnsi="Lato"/>
        </w:rPr>
      </w:pPr>
    </w:p>
    <w:p w14:paraId="2787E64B" w14:textId="77777777" w:rsidR="000A6788" w:rsidRPr="00A24623" w:rsidRDefault="000A6788" w:rsidP="000A6788">
      <w:pPr>
        <w:spacing w:line="276" w:lineRule="auto"/>
        <w:rPr>
          <w:rFonts w:ascii="Lato" w:eastAsia="Times New Roman" w:hAnsi="Lato"/>
          <w:b/>
          <w:bCs/>
        </w:rPr>
      </w:pPr>
      <w:r w:rsidRPr="00A24623">
        <w:rPr>
          <w:rFonts w:ascii="Lato" w:eastAsia="Times New Roman" w:hAnsi="Lato"/>
          <w:b/>
          <w:bCs/>
        </w:rPr>
        <w:t>File Attachment:</w:t>
      </w:r>
    </w:p>
    <w:p w14:paraId="239A9188" w14:textId="77777777" w:rsidR="000A6788" w:rsidRDefault="000A6788" w:rsidP="000A6788">
      <w:pPr>
        <w:spacing w:line="276" w:lineRule="auto"/>
        <w:rPr>
          <w:rFonts w:ascii="Lato" w:hAnsi="Lato"/>
          <w:b/>
          <w:bCs/>
        </w:rPr>
      </w:pPr>
      <w:r w:rsidRPr="00A24623">
        <w:rPr>
          <w:rFonts w:ascii="Lato" w:eastAsia="Times New Roman" w:hAnsi="Lato"/>
        </w:rPr>
        <w:t xml:space="preserve">T: 2021+ </w:t>
      </w:r>
      <w:r>
        <w:rPr>
          <w:rFonts w:ascii="Lato" w:eastAsia="Times New Roman" w:hAnsi="Lato"/>
        </w:rPr>
        <w:t>European</w:t>
      </w:r>
      <w:r w:rsidRPr="00A24623">
        <w:rPr>
          <w:rFonts w:ascii="Lato" w:eastAsia="Times New Roman" w:hAnsi="Lato"/>
        </w:rPr>
        <w:t xml:space="preserve"> Key Color – </w:t>
      </w:r>
      <w:r>
        <w:rPr>
          <w:rFonts w:ascii="Lato" w:eastAsia="Times New Roman" w:hAnsi="Lato"/>
          <w:b/>
          <w:bCs/>
          <w:color w:val="1C1E29"/>
        </w:rPr>
        <w:t>Raison d’être</w:t>
      </w:r>
    </w:p>
    <w:p w14:paraId="7BCDD06A" w14:textId="77777777" w:rsidR="000A6788" w:rsidRDefault="000A6788" w:rsidP="000A6788">
      <w:pPr>
        <w:spacing w:line="276" w:lineRule="auto"/>
        <w:rPr>
          <w:rFonts w:ascii="Lato" w:eastAsia="Times New Roman" w:hAnsi="Lato"/>
          <w:b/>
          <w:bCs/>
          <w:color w:val="1C1E29"/>
        </w:rPr>
      </w:pPr>
      <w:r w:rsidRPr="00A24623">
        <w:rPr>
          <w:rFonts w:ascii="Lato" w:eastAsia="Times New Roman" w:hAnsi="Lato"/>
        </w:rPr>
        <w:t xml:space="preserve">D: </w:t>
      </w:r>
      <w:r w:rsidRPr="00A24623">
        <w:rPr>
          <w:rFonts w:ascii="Lato" w:hAnsi="Lato"/>
          <w:b/>
          <w:bCs/>
        </w:rPr>
        <w:t xml:space="preserve">COLOR MARKETING GROUP® Announces 2021+ European Key Color – </w:t>
      </w:r>
      <w:r>
        <w:rPr>
          <w:rFonts w:ascii="Lato" w:eastAsia="Times New Roman" w:hAnsi="Lato"/>
          <w:b/>
          <w:bCs/>
          <w:color w:val="1C1E29"/>
        </w:rPr>
        <w:t>Raison d’être</w:t>
      </w:r>
    </w:p>
    <w:p w14:paraId="21C173B0" w14:textId="77777777" w:rsidR="000A6788" w:rsidRDefault="000A6788" w:rsidP="000A6788">
      <w:pPr>
        <w:spacing w:line="276" w:lineRule="auto"/>
        <w:rPr>
          <w:rFonts w:ascii="Lato" w:eastAsia="Times New Roman" w:hAnsi="Lato"/>
          <w:b/>
          <w:bCs/>
          <w:color w:val="1C1E29"/>
        </w:rPr>
      </w:pPr>
    </w:p>
    <w:p w14:paraId="157FE01C" w14:textId="77777777" w:rsidR="000A6788" w:rsidRPr="005B6999" w:rsidRDefault="000A6788" w:rsidP="000A6788">
      <w:pPr>
        <w:pStyle w:val="Subtitle"/>
        <w:spacing w:line="276" w:lineRule="auto"/>
        <w:rPr>
          <w:rStyle w:val="None"/>
          <w:rFonts w:ascii="Lato" w:hAnsi="Lato"/>
          <w:b/>
          <w:bCs/>
          <w:sz w:val="24"/>
          <w:szCs w:val="24"/>
        </w:rPr>
      </w:pPr>
      <w:r w:rsidRPr="005B6999">
        <w:rPr>
          <w:rStyle w:val="None"/>
          <w:rFonts w:ascii="Lato" w:hAnsi="Lato"/>
          <w:b/>
          <w:bCs/>
          <w:sz w:val="24"/>
          <w:szCs w:val="24"/>
        </w:rPr>
        <w:t>CONTACT INFORMATION</w:t>
      </w:r>
    </w:p>
    <w:p w14:paraId="65C55C59"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Color Marketing Group®</w:t>
      </w:r>
    </w:p>
    <w:p w14:paraId="5F74BBCA"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 xml:space="preserve">Sharon </w:t>
      </w:r>
      <w:proofErr w:type="spellStart"/>
      <w:r w:rsidRPr="005B6999">
        <w:rPr>
          <w:rStyle w:val="None"/>
          <w:rFonts w:ascii="Lato" w:hAnsi="Lato"/>
          <w:color w:val="3D3D3D"/>
          <w:sz w:val="24"/>
          <w:szCs w:val="24"/>
          <w:u w:color="3D3D3D"/>
        </w:rPr>
        <w:t>Griffis</w:t>
      </w:r>
      <w:proofErr w:type="spellEnd"/>
    </w:p>
    <w:p w14:paraId="1C551F15"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lastRenderedPageBreak/>
        <w:t>Executive Director</w:t>
      </w:r>
    </w:p>
    <w:p w14:paraId="08963549"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703.329.8500</w:t>
      </w:r>
    </w:p>
    <w:p w14:paraId="0586DE08" w14:textId="77777777" w:rsidR="000A6788" w:rsidRPr="005B6999" w:rsidRDefault="00DC79EC" w:rsidP="000A6788">
      <w:pPr>
        <w:pStyle w:val="Default"/>
        <w:spacing w:line="276" w:lineRule="auto"/>
        <w:rPr>
          <w:rStyle w:val="None"/>
          <w:rFonts w:ascii="Lato" w:eastAsia="Lato Regular" w:hAnsi="Lato" w:cs="Lato Regular"/>
          <w:color w:val="3D3D3D"/>
          <w:sz w:val="24"/>
          <w:szCs w:val="24"/>
          <w:u w:color="3D3D3D"/>
        </w:rPr>
      </w:pPr>
      <w:hyperlink r:id="rId10" w:history="1">
        <w:r w:rsidR="000A6788" w:rsidRPr="005B6999">
          <w:rPr>
            <w:rStyle w:val="Hyperlink3"/>
            <w:rFonts w:ascii="Lato" w:eastAsia="Arial Unicode MS" w:hAnsi="Lato" w:cs="Arial Unicode MS"/>
          </w:rPr>
          <w:t>Contact via Email</w:t>
        </w:r>
      </w:hyperlink>
    </w:p>
    <w:p w14:paraId="22008857" w14:textId="77777777" w:rsidR="000A6788" w:rsidRPr="005B6999" w:rsidRDefault="00DC79EC" w:rsidP="000A6788">
      <w:pPr>
        <w:pStyle w:val="Default"/>
        <w:spacing w:line="276" w:lineRule="auto"/>
        <w:rPr>
          <w:rStyle w:val="None"/>
          <w:rFonts w:ascii="Lato" w:eastAsia="Lato Regular" w:hAnsi="Lato" w:cs="Lato Regular"/>
          <w:color w:val="3D3D3D"/>
          <w:sz w:val="24"/>
          <w:szCs w:val="24"/>
          <w:u w:color="3D3D3D"/>
        </w:rPr>
      </w:pPr>
      <w:hyperlink r:id="rId11" w:history="1">
        <w:r w:rsidR="000A6788" w:rsidRPr="005B6999">
          <w:rPr>
            <w:rStyle w:val="Hyperlink3"/>
            <w:rFonts w:ascii="Lato" w:eastAsia="Arial Unicode MS" w:hAnsi="Lato" w:cs="Arial Unicode MS"/>
          </w:rPr>
          <w:t>colormarketing.org</w:t>
        </w:r>
      </w:hyperlink>
    </w:p>
    <w:p w14:paraId="097B2443"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p>
    <w:p w14:paraId="542AC9B9"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Sandy Sampson</w:t>
      </w:r>
    </w:p>
    <w:p w14:paraId="08899E92"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VP Communications &amp; PR</w:t>
      </w:r>
    </w:p>
    <w:p w14:paraId="2294EAC8" w14:textId="77777777" w:rsidR="000A6788" w:rsidRPr="005B6999" w:rsidRDefault="000A6788" w:rsidP="000A6788">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805.216.8631</w:t>
      </w:r>
    </w:p>
    <w:p w14:paraId="45FFC6C9" w14:textId="77777777" w:rsidR="000A6788" w:rsidRPr="005B6999" w:rsidRDefault="00DC79EC" w:rsidP="000A6788">
      <w:pPr>
        <w:pStyle w:val="Default"/>
        <w:spacing w:line="276" w:lineRule="auto"/>
        <w:rPr>
          <w:rFonts w:ascii="Lato" w:hAnsi="Lato"/>
          <w:sz w:val="24"/>
          <w:szCs w:val="24"/>
        </w:rPr>
      </w:pPr>
      <w:hyperlink r:id="rId12" w:history="1">
        <w:r w:rsidR="000A6788" w:rsidRPr="005B6999">
          <w:rPr>
            <w:rStyle w:val="Hyperlink3"/>
            <w:rFonts w:ascii="Lato" w:eastAsia="Arial Unicode MS" w:hAnsi="Lato" w:cs="Arial Unicode MS"/>
          </w:rPr>
          <w:t>Contact via Email</w:t>
        </w:r>
      </w:hyperlink>
    </w:p>
    <w:p w14:paraId="0079D57B" w14:textId="77777777" w:rsidR="000A6788" w:rsidRPr="007F2740" w:rsidRDefault="000A6788" w:rsidP="000A6788">
      <w:pPr>
        <w:spacing w:line="276" w:lineRule="auto"/>
        <w:rPr>
          <w:rFonts w:ascii="Lato" w:hAnsi="Lato"/>
          <w:b/>
          <w:bCs/>
        </w:rPr>
      </w:pPr>
    </w:p>
    <w:p w14:paraId="5CFF7599" w14:textId="77777777" w:rsidR="000525FB" w:rsidRPr="000A6788" w:rsidRDefault="000525FB" w:rsidP="000A6788">
      <w:pPr>
        <w:rPr>
          <w:rFonts w:ascii="Lato" w:hAnsi="Lato" w:cs="Arial Unicode MS"/>
          <w:b/>
          <w:bCs/>
          <w:color w:val="454545"/>
          <w:u w:color="454545"/>
        </w:rPr>
      </w:pPr>
    </w:p>
    <w:sectPr w:rsidR="000525FB" w:rsidRPr="000A6788">
      <w:headerReference w:type="even" r:id="rId13"/>
      <w:headerReference w:type="default" r:id="rId14"/>
      <w:footerReference w:type="even" r:id="rId15"/>
      <w:footerReference w:type="default" r:id="rId16"/>
      <w:headerReference w:type="first" r:id="rId17"/>
      <w:footerReference w:type="first" r:id="rId18"/>
      <w:pgSz w:w="12240" w:h="15840"/>
      <w:pgMar w:top="2232"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0D6E2" w14:textId="77777777" w:rsidR="00DC79EC" w:rsidRDefault="00DC79EC">
      <w:r>
        <w:separator/>
      </w:r>
    </w:p>
  </w:endnote>
  <w:endnote w:type="continuationSeparator" w:id="0">
    <w:p w14:paraId="72B3D5D6" w14:textId="77777777" w:rsidR="00DC79EC" w:rsidRDefault="00DC7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Regular">
    <w:panose1 w:val="020F0502020204030203"/>
    <w:charset w:val="00"/>
    <w:family w:val="swiss"/>
    <w:pitch w:val="variable"/>
    <w:sig w:usb0="E10002FF" w:usb1="5000ECFF" w:usb2="00000021" w:usb3="00000000" w:csb0="0000019F" w:csb1="00000000"/>
  </w:font>
  <w:font w:name="Lato Bold">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swiss"/>
    <w:pitch w:val="variable"/>
    <w:sig w:usb0="E10002FF" w:usb1="5000ECFF" w:usb2="0000002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83092" w14:textId="77777777" w:rsidR="00773752" w:rsidRDefault="00773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A733" w14:textId="77777777" w:rsidR="000525FB" w:rsidRDefault="002B7904">
    <w:pPr>
      <w:pStyle w:val="BodyA"/>
      <w:spacing w:line="276" w:lineRule="auto"/>
      <w:rPr>
        <w:rFonts w:ascii="Candara" w:eastAsia="Candara" w:hAnsi="Candara" w:cs="Candara"/>
        <w:b/>
        <w:bCs/>
        <w:color w:val="808080"/>
        <w:sz w:val="20"/>
        <w:szCs w:val="20"/>
        <w:u w:color="808080"/>
      </w:rPr>
    </w:pPr>
    <w:r>
      <w:rPr>
        <w:rFonts w:ascii="Candara" w:hAnsi="Candara"/>
        <w:b/>
        <w:bCs/>
        <w:color w:val="808080"/>
        <w:sz w:val="20"/>
        <w:szCs w:val="20"/>
        <w:u w:color="808080"/>
      </w:rPr>
      <w:t>Color Marketing Group • Colormarketing.org • 703.329.8500</w:t>
    </w:r>
  </w:p>
  <w:p w14:paraId="106D25EC"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 xml:space="preserve">Color sells... and the "RIGHT" colors sell </w:t>
    </w:r>
    <w:proofErr w:type="gramStart"/>
    <w:r>
      <w:rPr>
        <w:rFonts w:ascii="Candara" w:hAnsi="Candara"/>
        <w:b/>
        <w:bCs/>
        <w:color w:val="808080"/>
        <w:sz w:val="18"/>
        <w:szCs w:val="18"/>
        <w:u w:color="808080"/>
      </w:rPr>
      <w:t>better!®</w:t>
    </w:r>
    <w:proofErr w:type="gramEnd"/>
  </w:p>
  <w:p w14:paraId="465492C5"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The Premier International Association for Color Design Professionals®</w:t>
    </w:r>
  </w:p>
  <w:p w14:paraId="358F66B5" w14:textId="77777777" w:rsidR="000525FB" w:rsidRDefault="002B7904">
    <w:pPr>
      <w:pStyle w:val="BodyA"/>
      <w:spacing w:line="276" w:lineRule="auto"/>
    </w:pPr>
    <w:r>
      <w:rPr>
        <w:rFonts w:ascii="Candara" w:hAnsi="Candara"/>
        <w:b/>
        <w:bCs/>
        <w:i/>
        <w:iCs/>
        <w:color w:val="808080"/>
        <w:sz w:val="16"/>
        <w:szCs w:val="16"/>
        <w:u w:color="808080"/>
      </w:rPr>
      <w:t>© 2018 Color Marketing Group. All Rights Reserved. Any unauthorized use or possession of CMG's copyrighted Color Palettes and/or related information shall be prosecuted to the fullest extent by Color Marketing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3EB52" w14:textId="77777777" w:rsidR="00773752" w:rsidRDefault="00773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EF52F" w14:textId="77777777" w:rsidR="00DC79EC" w:rsidRDefault="00DC79EC">
      <w:r>
        <w:separator/>
      </w:r>
    </w:p>
  </w:footnote>
  <w:footnote w:type="continuationSeparator" w:id="0">
    <w:p w14:paraId="3B6833C1" w14:textId="77777777" w:rsidR="00DC79EC" w:rsidRDefault="00DC7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92A08" w14:textId="77777777" w:rsidR="00773752" w:rsidRDefault="00773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287B" w14:textId="77777777" w:rsidR="000525FB" w:rsidRDefault="002B7904">
    <w:pPr>
      <w:pStyle w:val="Header"/>
      <w:tabs>
        <w:tab w:val="clear" w:pos="8640"/>
        <w:tab w:val="left" w:pos="5460"/>
      </w:tabs>
    </w:pPr>
    <w:r>
      <w:rPr>
        <w:noProof/>
      </w:rPr>
      <w:drawing>
        <wp:inline distT="0" distB="0" distL="0" distR="0" wp14:anchorId="2E49CB58" wp14:editId="600ABA6B">
          <wp:extent cx="1974715" cy="852245"/>
          <wp:effectExtent l="0" t="0" r="0" b="0"/>
          <wp:docPr id="1073741825" name="officeArt object" descr="CMG-Logo_Horiz-150.png"/>
          <wp:cNvGraphicFramePr/>
          <a:graphic xmlns:a="http://schemas.openxmlformats.org/drawingml/2006/main">
            <a:graphicData uri="http://schemas.openxmlformats.org/drawingml/2006/picture">
              <pic:pic xmlns:pic="http://schemas.openxmlformats.org/drawingml/2006/picture">
                <pic:nvPicPr>
                  <pic:cNvPr id="1073741825" name="CMG-Logo_Horiz-150.png" descr="CMG-Logo_Horiz-150.png"/>
                  <pic:cNvPicPr>
                    <a:picLocks noChangeAspect="1"/>
                  </pic:cNvPicPr>
                </pic:nvPicPr>
                <pic:blipFill>
                  <a:blip r:embed="rId1"/>
                  <a:stretch>
                    <a:fillRect/>
                  </a:stretch>
                </pic:blipFill>
                <pic:spPr>
                  <a:xfrm>
                    <a:off x="0" y="0"/>
                    <a:ext cx="1974715" cy="852245"/>
                  </a:xfrm>
                  <a:prstGeom prst="rect">
                    <a:avLst/>
                  </a:prstGeom>
                  <a:ln w="12700" cap="flat">
                    <a:noFill/>
                    <a:miter lim="400000"/>
                  </a:ln>
                  <a:effectLst/>
                </pic:spPr>
              </pic:pic>
            </a:graphicData>
          </a:graphic>
        </wp:inline>
      </w:drawing>
    </w:r>
  </w:p>
  <w:p w14:paraId="609DD70A" w14:textId="77777777" w:rsidR="000525FB" w:rsidRDefault="000525FB">
    <w:pPr>
      <w:pStyle w:val="Header"/>
      <w:tabs>
        <w:tab w:val="clear" w:pos="8640"/>
        <w:tab w:val="left" w:pos="5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77" w14:textId="77777777" w:rsidR="00773752" w:rsidRDefault="00773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25577"/>
    <w:multiLevelType w:val="hybridMultilevel"/>
    <w:tmpl w:val="20F0F526"/>
    <w:styleLink w:val="ImportedStyle4"/>
    <w:lvl w:ilvl="0" w:tplc="5D32D1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261B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989B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001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3696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101E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E5F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C48F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2B2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B7003"/>
    <w:multiLevelType w:val="hybridMultilevel"/>
    <w:tmpl w:val="E3B652D4"/>
    <w:numStyleLink w:val="ImportedStyle3"/>
  </w:abstractNum>
  <w:abstractNum w:abstractNumId="2" w15:restartNumberingAfterBreak="0">
    <w:nsid w:val="26246560"/>
    <w:multiLevelType w:val="hybridMultilevel"/>
    <w:tmpl w:val="20F0F526"/>
    <w:numStyleLink w:val="ImportedStyle4"/>
  </w:abstractNum>
  <w:abstractNum w:abstractNumId="3" w15:restartNumberingAfterBreak="0">
    <w:nsid w:val="268D306C"/>
    <w:multiLevelType w:val="hybridMultilevel"/>
    <w:tmpl w:val="00283904"/>
    <w:numStyleLink w:val="ImportedStyle1"/>
  </w:abstractNum>
  <w:abstractNum w:abstractNumId="4" w15:restartNumberingAfterBreak="0">
    <w:nsid w:val="2A2E6429"/>
    <w:multiLevelType w:val="hybridMultilevel"/>
    <w:tmpl w:val="7CBA6216"/>
    <w:styleLink w:val="ImportedStyle2"/>
    <w:lvl w:ilvl="0" w:tplc="3F0C3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F681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7C00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5E03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CE3F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EC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DAB4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7428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BE15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287D4B"/>
    <w:multiLevelType w:val="hybridMultilevel"/>
    <w:tmpl w:val="E3B652D4"/>
    <w:styleLink w:val="ImportedStyle3"/>
    <w:lvl w:ilvl="0" w:tplc="0772E1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EB66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A9A0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E8AB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647E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06C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B3EF7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6FA7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4C3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0E616F2"/>
    <w:multiLevelType w:val="hybridMultilevel"/>
    <w:tmpl w:val="7CBA6216"/>
    <w:numStyleLink w:val="ImportedStyle2"/>
  </w:abstractNum>
  <w:abstractNum w:abstractNumId="7" w15:restartNumberingAfterBreak="0">
    <w:nsid w:val="79A634D8"/>
    <w:multiLevelType w:val="hybridMultilevel"/>
    <w:tmpl w:val="00283904"/>
    <w:styleLink w:val="ImportedStyle1"/>
    <w:lvl w:ilvl="0" w:tplc="B52A8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4A3DD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4B5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207C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7E6D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68FF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ECB61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F64B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29F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3"/>
  </w:num>
  <w:num w:numId="3">
    <w:abstractNumId w:val="4"/>
  </w:num>
  <w:num w:numId="4">
    <w:abstractNumId w:val="6"/>
  </w:num>
  <w:num w:numId="5">
    <w:abstractNumId w:val="6"/>
    <w:lvlOverride w:ilvl="0">
      <w:startOverride w:val="3"/>
    </w:lvlOverride>
  </w:num>
  <w:num w:numId="6">
    <w:abstractNumId w:val="5"/>
  </w:num>
  <w:num w:numId="7">
    <w:abstractNumId w:val="1"/>
  </w:num>
  <w:num w:numId="8">
    <w:abstractNumId w:val="1"/>
    <w:lvlOverride w:ilvl="0">
      <w:startOverride w:val="4"/>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788"/>
    <w:rsid w:val="000525FB"/>
    <w:rsid w:val="000A6788"/>
    <w:rsid w:val="002B7904"/>
    <w:rsid w:val="005B6999"/>
    <w:rsid w:val="00680336"/>
    <w:rsid w:val="006F0643"/>
    <w:rsid w:val="00773752"/>
    <w:rsid w:val="00BB4146"/>
    <w:rsid w:val="00C233A1"/>
    <w:rsid w:val="00DC79EC"/>
    <w:rsid w:val="00F9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3B6CE"/>
  <w15:docId w15:val="{F11BB27B-14AC-2A40-819B-AFE26B2B3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pPr>
      <w:spacing w:line="360" w:lineRule="auto"/>
    </w:pPr>
    <w:rPr>
      <w:rFonts w:ascii="Lato Regular" w:hAnsi="Lato Regular" w:cs="Arial Unicode MS"/>
      <w:color w:val="525252"/>
      <w:sz w:val="24"/>
      <w:szCs w:val="24"/>
      <w:u w:color="000000"/>
    </w:rPr>
  </w:style>
  <w:style w:type="paragraph" w:styleId="NormalWeb">
    <w:name w:val="Normal (Web)"/>
    <w:pPr>
      <w:spacing w:before="100" w:after="100"/>
    </w:pPr>
    <w:rPr>
      <w:rFonts w:cs="Arial Unicode MS"/>
      <w:color w:val="000000"/>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Link">
    <w:name w:val="Link"/>
    <w:rPr>
      <w:color w:val="0000FF"/>
      <w:u w:val="single" w:color="0000FF"/>
    </w:rPr>
  </w:style>
  <w:style w:type="character" w:customStyle="1" w:styleId="Hyperlink0">
    <w:name w:val="Hyperlink.0"/>
    <w:basedOn w:val="Link"/>
    <w:rPr>
      <w:rFonts w:ascii="Lato Bold" w:eastAsia="Lato Bold" w:hAnsi="Lato Bold" w:cs="Lato Bold"/>
      <w:color w:val="000000"/>
      <w:u w:val="single" w:color="000000"/>
    </w:rPr>
  </w:style>
  <w:style w:type="character" w:customStyle="1" w:styleId="Hyperlink1">
    <w:name w:val="Hyperlink.1"/>
    <w:basedOn w:val="Link"/>
    <w:rPr>
      <w:rFonts w:ascii="Lato Regular" w:eastAsia="Lato Regular" w:hAnsi="Lato Regular" w:cs="Lato Regular"/>
      <w:color w:val="000000"/>
      <w:u w:val="single" w:color="000000"/>
    </w:rPr>
  </w:style>
  <w:style w:type="character" w:customStyle="1" w:styleId="Hyperlink2">
    <w:name w:val="Hyperlink.2"/>
    <w:basedOn w:val="Link"/>
    <w:rPr>
      <w:rFonts w:ascii="Lato Regular" w:eastAsia="Lato Regular" w:hAnsi="Lato Regular" w:cs="Lato Regular"/>
      <w:color w:val="0000FF"/>
      <w:u w:val="single" w:color="0000FF"/>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Subtitle">
    <w:name w:val="Subtitle"/>
    <w:next w:val="BodyA"/>
    <w:uiPriority w:val="11"/>
    <w:qFormat/>
    <w:pPr>
      <w:keepNext/>
      <w:spacing w:line="360" w:lineRule="auto"/>
    </w:pPr>
    <w:rPr>
      <w:rFonts w:ascii="Lato Regular" w:hAnsi="Lato Regular" w:cs="Arial Unicode MS"/>
      <w:color w:val="3F3F3F"/>
      <w:sz w:val="42"/>
      <w:szCs w:val="42"/>
      <w:u w:color="3F3F3F"/>
    </w:rPr>
  </w:style>
  <w:style w:type="character" w:customStyle="1" w:styleId="None">
    <w:name w:val="None"/>
  </w:style>
  <w:style w:type="character" w:customStyle="1" w:styleId="Hyperlink3">
    <w:name w:val="Hyperlink.3"/>
    <w:basedOn w:val="None"/>
    <w:rPr>
      <w:rFonts w:ascii="Lato Regular" w:eastAsia="Lato Regular" w:hAnsi="Lato Regular" w:cs="Lato Regular"/>
      <w:color w:val="3D3D3D"/>
      <w:sz w:val="24"/>
      <w:szCs w:val="24"/>
      <w:u w:val="single" w:color="3D3D3D"/>
    </w:rPr>
  </w:style>
  <w:style w:type="paragraph" w:styleId="Quote">
    <w:name w:val="Quote"/>
    <w:pPr>
      <w:spacing w:line="360" w:lineRule="auto"/>
    </w:pPr>
    <w:rPr>
      <w:rFonts w:ascii="Lato Regular" w:hAnsi="Lato Regular" w:cs="Arial Unicode MS"/>
      <w:color w:val="0A0A0A"/>
      <w:sz w:val="36"/>
      <w:szCs w:val="36"/>
      <w:u w:color="0A0A0A"/>
      <w:shd w:val="clear" w:color="auto" w:fill="FFFFFF"/>
    </w:rPr>
  </w:style>
  <w:style w:type="character" w:customStyle="1" w:styleId="Hyperlink4">
    <w:name w:val="Hyperlink.4"/>
    <w:basedOn w:val="Link"/>
    <w:rPr>
      <w:color w:val="0000FF"/>
      <w:sz w:val="24"/>
      <w:szCs w:val="24"/>
      <w:u w:val="single" w:color="0000FF"/>
    </w:rPr>
  </w:style>
  <w:style w:type="character" w:customStyle="1" w:styleId="Hyperlink5">
    <w:name w:val="Hyperlink.5"/>
    <w:basedOn w:val="None"/>
    <w:rPr>
      <w:color w:val="0000FF"/>
      <w:u w:val="single" w:color="0000FF"/>
    </w:rPr>
  </w:style>
  <w:style w:type="character" w:customStyle="1" w:styleId="Hyperlink6">
    <w:name w:val="Hyperlink.6"/>
    <w:basedOn w:val="None"/>
    <w:rPr>
      <w:color w:val="3D3D3D"/>
      <w:u w:val="single" w:color="3D3D3D"/>
    </w:rPr>
  </w:style>
  <w:style w:type="paragraph" w:styleId="Footer">
    <w:name w:val="footer"/>
    <w:basedOn w:val="Normal"/>
    <w:link w:val="FooterChar"/>
    <w:uiPriority w:val="99"/>
    <w:unhideWhenUsed/>
    <w:rsid w:val="00773752"/>
    <w:pPr>
      <w:tabs>
        <w:tab w:val="center" w:pos="4680"/>
        <w:tab w:val="right" w:pos="9360"/>
      </w:tabs>
    </w:pPr>
  </w:style>
  <w:style w:type="character" w:customStyle="1" w:styleId="FooterChar">
    <w:name w:val="Footer Char"/>
    <w:basedOn w:val="DefaultParagraphFont"/>
    <w:link w:val="Footer"/>
    <w:uiPriority w:val="99"/>
    <w:rsid w:val="007737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olormarketing.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sandys@simplemodernstyle.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lormarketing.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griffis@colormarketing.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griffis@colormarketing.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ychromatic/Library/Group%20Containers/UBF8T346G9.Office/User%20Content.localized/Templates.localized/CMG%20LH%20Temp%202020.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Lato Regular"/>
        <a:ea typeface="Lato Regular"/>
        <a:cs typeface="Lato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CMG LH Temp 2020.dotx</Template>
  <TotalTime>1</TotalTime>
  <Pages>4</Pages>
  <Words>748</Words>
  <Characters>4265</Characters>
  <Application>Microsoft Office Word</Application>
  <DocSecurity>0</DocSecurity>
  <Lines>35</Lines>
  <Paragraphs>10</Paragraphs>
  <ScaleCrop>false</ScaleCrop>
  <Company>Simple Modern Style</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Sampson</dc:creator>
  <cp:lastModifiedBy>Sandra Sampson</cp:lastModifiedBy>
  <cp:revision>2</cp:revision>
  <dcterms:created xsi:type="dcterms:W3CDTF">2019-12-13T19:10:00Z</dcterms:created>
  <dcterms:modified xsi:type="dcterms:W3CDTF">2019-12-13T19:10:00Z</dcterms:modified>
</cp:coreProperties>
</file>